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E98" w:rsidRDefault="00850C29" w:rsidP="00850C29">
      <w:pPr>
        <w:jc w:val="center"/>
        <w:rPr>
          <w:rFonts w:ascii="Century Gothic" w:hAnsi="Century Gothic"/>
          <w:b/>
          <w:color w:val="4F6228" w:themeColor="accent3" w:themeShade="80"/>
          <w:sz w:val="40"/>
          <w:szCs w:val="40"/>
          <w:u w:val="single"/>
        </w:rPr>
      </w:pPr>
      <w:r>
        <w:rPr>
          <w:rFonts w:ascii="Century Gothic" w:hAnsi="Century Gothic"/>
          <w:b/>
          <w:color w:val="4F6228" w:themeColor="accent3" w:themeShade="80"/>
          <w:sz w:val="40"/>
          <w:szCs w:val="40"/>
          <w:u w:val="single"/>
        </w:rPr>
        <w:t>Natural Resources</w:t>
      </w:r>
    </w:p>
    <w:p w:rsidR="00A02A94" w:rsidRDefault="00850C29" w:rsidP="00850C29">
      <w:pPr>
        <w:jc w:val="center"/>
        <w:rPr>
          <w:rFonts w:ascii="Century Gothic" w:hAnsi="Century Gothic"/>
          <w:color w:val="76923C" w:themeColor="accent3" w:themeShade="BF"/>
          <w:sz w:val="36"/>
          <w:szCs w:val="36"/>
        </w:rPr>
      </w:pPr>
      <w:r>
        <w:rPr>
          <w:rFonts w:ascii="Arial" w:hAnsi="Arial" w:cs="Arial"/>
          <w:noProof/>
          <w:color w:val="0000FF"/>
          <w:sz w:val="27"/>
          <w:szCs w:val="27"/>
        </w:rPr>
        <w:drawing>
          <wp:anchor distT="0" distB="0" distL="114300" distR="114300" simplePos="0" relativeHeight="251658240" behindDoc="1" locked="0" layoutInCell="1" allowOverlap="1" wp14:anchorId="3F5D8CAA" wp14:editId="02EA38E5">
            <wp:simplePos x="0" y="0"/>
            <wp:positionH relativeFrom="column">
              <wp:posOffset>-400050</wp:posOffset>
            </wp:positionH>
            <wp:positionV relativeFrom="paragraph">
              <wp:posOffset>2943860</wp:posOffset>
            </wp:positionV>
            <wp:extent cx="3352800" cy="2230755"/>
            <wp:effectExtent l="0" t="0" r="0" b="0"/>
            <wp:wrapTight wrapText="bothSides">
              <wp:wrapPolygon edited="0">
                <wp:start x="0" y="0"/>
                <wp:lineTo x="0" y="21397"/>
                <wp:lineTo x="21477" y="21397"/>
                <wp:lineTo x="21477" y="0"/>
                <wp:lineTo x="0" y="0"/>
              </wp:wrapPolygon>
            </wp:wrapTight>
            <wp:docPr id="1" name="Picture 1" descr="http://t2.gstatic.com/images?q=tbn:ANd9GcQ2pFe6HiqgjxHx2XBPfDs6_OsoR8L2FRukau8S2NVN0mISVQw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2pFe6HiqgjxHx2XBPfDs6_OsoR8L2FRukau8S2NVN0mISVQwn">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2800" cy="22307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Gothic" w:hAnsi="Century Gothic"/>
          <w:color w:val="76923C" w:themeColor="accent3" w:themeShade="BF"/>
          <w:sz w:val="36"/>
          <w:szCs w:val="36"/>
        </w:rPr>
        <w:t xml:space="preserve">In Sunshine Island there are many natural resources. Our #1 on the list of favorite resources is our naturally grown fruit and vegetables. We use them for cooking, and even decorations! </w:t>
      </w:r>
      <w:proofErr w:type="spellStart"/>
      <w:r>
        <w:rPr>
          <w:rFonts w:ascii="Century Gothic" w:hAnsi="Century Gothic"/>
          <w:color w:val="76923C" w:themeColor="accent3" w:themeShade="BF"/>
          <w:sz w:val="36"/>
          <w:szCs w:val="36"/>
        </w:rPr>
        <w:t>Sunshinians</w:t>
      </w:r>
      <w:proofErr w:type="spellEnd"/>
      <w:r>
        <w:rPr>
          <w:rFonts w:ascii="Century Gothic" w:hAnsi="Century Gothic"/>
          <w:color w:val="76923C" w:themeColor="accent3" w:themeShade="BF"/>
          <w:sz w:val="36"/>
          <w:szCs w:val="36"/>
        </w:rPr>
        <w:t xml:space="preserve"> export our extra fruits and vegetables all over the world so others can enjoy the scrumptious delights. Another natural resource is our mines. We have many miners across the island mining for gold, silver, copper, and everything else! Many who mine get to keep the gold and use it for themselves. </w:t>
      </w:r>
    </w:p>
    <w:p w:rsidR="00A02A94" w:rsidRDefault="00A02A94" w:rsidP="00850C29">
      <w:pPr>
        <w:jc w:val="center"/>
        <w:rPr>
          <w:rFonts w:ascii="Century Gothic" w:hAnsi="Century Gothic"/>
          <w:color w:val="76923C" w:themeColor="accent3" w:themeShade="BF"/>
          <w:sz w:val="36"/>
          <w:szCs w:val="36"/>
        </w:rPr>
      </w:pPr>
    </w:p>
    <w:p w:rsidR="00A02A94" w:rsidRDefault="00A02A94" w:rsidP="00850C29">
      <w:pPr>
        <w:jc w:val="center"/>
        <w:rPr>
          <w:rFonts w:ascii="Century Gothic" w:hAnsi="Century Gothic"/>
          <w:color w:val="76923C" w:themeColor="accent3" w:themeShade="BF"/>
          <w:sz w:val="36"/>
          <w:szCs w:val="36"/>
        </w:rPr>
      </w:pPr>
    </w:p>
    <w:p w:rsidR="00A02A94" w:rsidRDefault="00A02A94" w:rsidP="00850C29">
      <w:pPr>
        <w:jc w:val="center"/>
        <w:rPr>
          <w:rFonts w:ascii="Century Gothic" w:hAnsi="Century Gothic"/>
          <w:color w:val="76923C" w:themeColor="accent3" w:themeShade="BF"/>
          <w:sz w:val="36"/>
          <w:szCs w:val="36"/>
        </w:rPr>
      </w:pPr>
    </w:p>
    <w:p w:rsidR="00A02A94" w:rsidRDefault="00A02A94" w:rsidP="00850C29">
      <w:pPr>
        <w:jc w:val="center"/>
        <w:rPr>
          <w:rFonts w:ascii="Century Gothic" w:hAnsi="Century Gothic"/>
          <w:color w:val="76923C" w:themeColor="accent3" w:themeShade="BF"/>
          <w:sz w:val="36"/>
          <w:szCs w:val="36"/>
        </w:rPr>
      </w:pPr>
    </w:p>
    <w:p w:rsidR="00A02A94" w:rsidRDefault="00A02A94" w:rsidP="00850C29">
      <w:pPr>
        <w:jc w:val="center"/>
        <w:rPr>
          <w:rFonts w:ascii="Century Gothic" w:hAnsi="Century Gothic"/>
          <w:color w:val="76923C" w:themeColor="accent3" w:themeShade="BF"/>
          <w:sz w:val="36"/>
          <w:szCs w:val="36"/>
        </w:rPr>
      </w:pPr>
      <w:r>
        <w:rPr>
          <w:rFonts w:ascii="Arial" w:hAnsi="Arial" w:cs="Arial"/>
          <w:noProof/>
          <w:color w:val="0000FF"/>
          <w:sz w:val="27"/>
          <w:szCs w:val="27"/>
        </w:rPr>
        <w:drawing>
          <wp:anchor distT="0" distB="0" distL="114300" distR="114300" simplePos="0" relativeHeight="251659264" behindDoc="1" locked="0" layoutInCell="1" allowOverlap="1" wp14:anchorId="658605BC" wp14:editId="6196F70E">
            <wp:simplePos x="0" y="0"/>
            <wp:positionH relativeFrom="column">
              <wp:posOffset>362585</wp:posOffset>
            </wp:positionH>
            <wp:positionV relativeFrom="paragraph">
              <wp:posOffset>215265</wp:posOffset>
            </wp:positionV>
            <wp:extent cx="2381250" cy="2294890"/>
            <wp:effectExtent l="0" t="0" r="0" b="0"/>
            <wp:wrapTight wrapText="bothSides">
              <wp:wrapPolygon edited="0">
                <wp:start x="0" y="0"/>
                <wp:lineTo x="0" y="21337"/>
                <wp:lineTo x="21427" y="21337"/>
                <wp:lineTo x="21427" y="0"/>
                <wp:lineTo x="0" y="0"/>
              </wp:wrapPolygon>
            </wp:wrapTight>
            <wp:docPr id="2" name="Picture 2" descr="http://t1.gstatic.com/images?q=tbn:ANd9GcRhvPyG6jTbQU4MQBt4SU1D0KkQNmVba-DXQGqixSyVem-Oh0O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hvPyG6jTbQU4MQBt4SU1D0KkQNmVba-DXQGqixSyVem-Oh0OD">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2294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2A94" w:rsidRDefault="00A02A94" w:rsidP="00850C29">
      <w:pPr>
        <w:jc w:val="center"/>
        <w:rPr>
          <w:rFonts w:ascii="Century Gothic" w:hAnsi="Century Gothic"/>
          <w:color w:val="76923C" w:themeColor="accent3" w:themeShade="BF"/>
          <w:sz w:val="36"/>
          <w:szCs w:val="36"/>
        </w:rPr>
      </w:pPr>
    </w:p>
    <w:p w:rsidR="00A02A94" w:rsidRDefault="00A02A94" w:rsidP="00850C29">
      <w:pPr>
        <w:jc w:val="center"/>
        <w:rPr>
          <w:rFonts w:ascii="Century Gothic" w:hAnsi="Century Gothic"/>
          <w:color w:val="76923C" w:themeColor="accent3" w:themeShade="BF"/>
          <w:sz w:val="36"/>
          <w:szCs w:val="36"/>
        </w:rPr>
      </w:pPr>
    </w:p>
    <w:p w:rsidR="00A02A94" w:rsidRDefault="00A02A94" w:rsidP="00850C29">
      <w:pPr>
        <w:jc w:val="center"/>
        <w:rPr>
          <w:rFonts w:ascii="Century Gothic" w:hAnsi="Century Gothic"/>
          <w:color w:val="76923C" w:themeColor="accent3" w:themeShade="BF"/>
          <w:sz w:val="36"/>
          <w:szCs w:val="36"/>
        </w:rPr>
      </w:pPr>
    </w:p>
    <w:p w:rsidR="00A02A94" w:rsidRDefault="00A02A94" w:rsidP="00850C29">
      <w:pPr>
        <w:jc w:val="center"/>
        <w:rPr>
          <w:rFonts w:ascii="Century Gothic" w:hAnsi="Century Gothic"/>
          <w:color w:val="76923C" w:themeColor="accent3" w:themeShade="BF"/>
          <w:sz w:val="36"/>
          <w:szCs w:val="36"/>
        </w:rPr>
      </w:pPr>
    </w:p>
    <w:p w:rsidR="00A02A94" w:rsidRDefault="00A02A94" w:rsidP="00850C29">
      <w:pPr>
        <w:jc w:val="center"/>
        <w:rPr>
          <w:rFonts w:ascii="Century Gothic" w:hAnsi="Century Gothic"/>
          <w:color w:val="76923C" w:themeColor="accent3" w:themeShade="BF"/>
          <w:sz w:val="36"/>
          <w:szCs w:val="36"/>
        </w:rPr>
      </w:pPr>
    </w:p>
    <w:p w:rsidR="00850C29" w:rsidRDefault="00850C29" w:rsidP="00850C29">
      <w:pPr>
        <w:jc w:val="center"/>
        <w:rPr>
          <w:rFonts w:ascii="Century Gothic" w:hAnsi="Century Gothic"/>
          <w:color w:val="76923C" w:themeColor="accent3" w:themeShade="BF"/>
          <w:sz w:val="36"/>
          <w:szCs w:val="36"/>
        </w:rPr>
      </w:pPr>
      <w:r>
        <w:rPr>
          <w:rFonts w:ascii="Century Gothic" w:hAnsi="Century Gothic"/>
          <w:color w:val="76923C" w:themeColor="accent3" w:themeShade="BF"/>
          <w:sz w:val="36"/>
          <w:szCs w:val="36"/>
        </w:rPr>
        <w:t xml:space="preserve">Some people are nice and donate some to the island. Gold is usually not exported because people like to keep it to themselves because it is worth so much. </w:t>
      </w:r>
    </w:p>
    <w:p w:rsidR="00850C29" w:rsidRDefault="00850C29" w:rsidP="00850C29">
      <w:pPr>
        <w:jc w:val="center"/>
        <w:rPr>
          <w:rFonts w:ascii="Century Gothic" w:hAnsi="Century Gothic"/>
          <w:color w:val="76923C" w:themeColor="accent3" w:themeShade="BF"/>
          <w:sz w:val="36"/>
          <w:szCs w:val="36"/>
        </w:rPr>
      </w:pPr>
      <w:r>
        <w:rPr>
          <w:rFonts w:ascii="Arial" w:hAnsi="Arial" w:cs="Arial"/>
          <w:noProof/>
          <w:color w:val="0000FF"/>
          <w:sz w:val="27"/>
          <w:szCs w:val="27"/>
        </w:rPr>
        <w:drawing>
          <wp:anchor distT="0" distB="0" distL="114300" distR="114300" simplePos="0" relativeHeight="251660288" behindDoc="1" locked="0" layoutInCell="1" allowOverlap="1" wp14:anchorId="037B583D" wp14:editId="2DF4D75B">
            <wp:simplePos x="0" y="0"/>
            <wp:positionH relativeFrom="column">
              <wp:posOffset>2981325</wp:posOffset>
            </wp:positionH>
            <wp:positionV relativeFrom="paragraph">
              <wp:posOffset>196215</wp:posOffset>
            </wp:positionV>
            <wp:extent cx="3276600" cy="2184400"/>
            <wp:effectExtent l="0" t="0" r="0" b="6350"/>
            <wp:wrapTight wrapText="bothSides">
              <wp:wrapPolygon edited="0">
                <wp:start x="0" y="0"/>
                <wp:lineTo x="0" y="21474"/>
                <wp:lineTo x="21474" y="21474"/>
                <wp:lineTo x="21474" y="0"/>
                <wp:lineTo x="0" y="0"/>
              </wp:wrapPolygon>
            </wp:wrapTight>
            <wp:docPr id="3" name="Picture 3" descr="http://t2.gstatic.com/images?q=tbn:ANd9GcT9eB3WN-eR-mhQAB1ytgq_1fRNZpEQH9pvr-6UxhPWroxKiUI6H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9eB3WN-eR-mhQAB1ytgq_1fRNZpEQH9pvr-6UxhPWroxKiUI6H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6600" cy="218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0C29" w:rsidRPr="00850C29" w:rsidRDefault="00A02A94" w:rsidP="00850C29">
      <w:pPr>
        <w:jc w:val="center"/>
        <w:rPr>
          <w:rFonts w:ascii="Century Gothic" w:hAnsi="Century Gothic"/>
          <w:color w:val="76923C" w:themeColor="accent3" w:themeShade="BF"/>
          <w:sz w:val="36"/>
          <w:szCs w:val="36"/>
        </w:rPr>
      </w:pPr>
      <w:bookmarkStart w:id="0" w:name="_GoBack"/>
      <w:r>
        <w:rPr>
          <w:rFonts w:ascii="Arial" w:hAnsi="Arial" w:cs="Arial"/>
          <w:noProof/>
          <w:color w:val="0000FF"/>
          <w:sz w:val="27"/>
          <w:szCs w:val="27"/>
        </w:rPr>
        <w:drawing>
          <wp:anchor distT="0" distB="0" distL="114300" distR="114300" simplePos="0" relativeHeight="251661312" behindDoc="1" locked="0" layoutInCell="1" allowOverlap="1">
            <wp:simplePos x="0" y="0"/>
            <wp:positionH relativeFrom="column">
              <wp:posOffset>-371475</wp:posOffset>
            </wp:positionH>
            <wp:positionV relativeFrom="paragraph">
              <wp:posOffset>2132330</wp:posOffset>
            </wp:positionV>
            <wp:extent cx="3390900" cy="2543175"/>
            <wp:effectExtent l="0" t="0" r="0" b="9525"/>
            <wp:wrapTight wrapText="bothSides">
              <wp:wrapPolygon edited="0">
                <wp:start x="0" y="0"/>
                <wp:lineTo x="0" y="21519"/>
                <wp:lineTo x="21479" y="21519"/>
                <wp:lineTo x="21479" y="0"/>
                <wp:lineTo x="0" y="0"/>
              </wp:wrapPolygon>
            </wp:wrapTight>
            <wp:docPr id="4" name="Picture 4" descr="http://t2.gstatic.com/images?q=tbn:ANd9GcQvG8mCDXzRdrdPRXkErs45UBhYCt-ZKrJY1Nm_0q9rfAta6kjQ">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vG8mCDXzRdrdPRXkErs45UBhYCt-ZKrJY1Nm_0q9rfAta6kjQ">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0900" cy="25431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sectPr w:rsidR="00850C29" w:rsidRPr="00850C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C29"/>
    <w:rsid w:val="00850C29"/>
    <w:rsid w:val="00A02A94"/>
    <w:rsid w:val="00C90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C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C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C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C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imgres?q=fresh+passion+fruit&amp;um=1&amp;hl=en&amp;rls=com.microsoft:en-us:IE-SearchBox&amp;rlz=1I7GGLR_en&amp;biw=1024&amp;bih=571&amp;tbm=isch&amp;tbnid=5MpdDuIQk7DJZM:&amp;imgrefurl=http://www.agriculturesource.com/p-fresh-passion-fruit-maracuya-from-peru-552850.html&amp;docid=hTIFoFKAZs213M&amp;w=208&amp;h=200&amp;ei=56SITueHGOH9sQK5o-iXDw&amp;zoom=1" TargetMode="External"/><Relationship Id="rId12" Type="http://schemas.openxmlformats.org/officeDocument/2006/relationships/image" Target="media/image4.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oogle.com/imgres?q=gold+bars&amp;um=1&amp;hl=en&amp;rls=com.microsoft:en-us:IE-SearchBox&amp;rlz=1I7GGLR_en&amp;biw=1024&amp;bih=571&amp;tbm=isch&amp;tbnid=YkT6z6VOW1tnnM:&amp;imgrefurl=http://fsn.typepad.com/blog/2009/10/harrods-begins-selling-gold-bullion-in-london.html&amp;docid=4O-7-QDlnKrGWM&amp;w=320&amp;h=240&amp;ei=cKWITp2SJ8zJsQKuh9i6DQ&amp;zoom=1" TargetMode="External"/><Relationship Id="rId5" Type="http://schemas.openxmlformats.org/officeDocument/2006/relationships/hyperlink" Target="http://www.google.com/imgres?q=gold+mining&amp;um=1&amp;hl=en&amp;rls=com.microsoft:en-us:IE-SearchBox&amp;rlz=1I7GGLR_en&amp;biw=1024&amp;bih=571&amp;tbm=isch&amp;tbnid=gokKa6pt9IzXAM:&amp;imgrefurl=http://cleantechnica.com/2008/11/14/invention-to-clean-up-gold-mining-improve-miner-health/&amp;docid=mhNnG_QlEaMZjM&amp;w=500&amp;h=333&amp;ei=paSITunjAumDsgKX2eDIDw&amp;zoom=1"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com/imgres?q=fresh+carrot&amp;um=1&amp;hl=en&amp;rls=com.microsoft:en-us:IE-SearchBox&amp;rlz=1I7GGLR_en&amp;biw=1024&amp;bih=571&amp;tbm=isch&amp;tbnid=Gqe2Ua_1CRYLFM:&amp;imgrefurl=http://www.eatrawvegan.com/634/basic-organic-carrot-salad-recipe/&amp;docid=akkpLlFO6Hn7UM&amp;w=300&amp;h=200&amp;ei=IaWITru2DqOEsgKtxYSpDw&amp;zoom=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102</Words>
  <Characters>584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Balistreri</dc:creator>
  <cp:lastModifiedBy>Lucy Balistreri</cp:lastModifiedBy>
  <cp:revision>1</cp:revision>
  <dcterms:created xsi:type="dcterms:W3CDTF">2011-10-02T17:41:00Z</dcterms:created>
  <dcterms:modified xsi:type="dcterms:W3CDTF">2011-10-02T17:56:00Z</dcterms:modified>
</cp:coreProperties>
</file>